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SHEET-PILE RETAINING WALL</w:t>
      </w:r>
    </w:p>
    <w:p>
      <w:pPr>
        <w:spacing w:after="480"/>
      </w:pPr>
      <w:r>
        <w:rPr>
          <w:rFonts w:ascii="Aptos" w:hAnsi="Aptos"/>
          <w:b w:val="0"/>
          <w:color w:val="5E6B78"/>
          <w:sz w:val="26"/>
        </w:rPr>
        <w:t>Dinding Penahan Sheet Pile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sheet-pile retaining wall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sheet-pile retaining wall.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sheet piles</w:t>
      </w:r>
    </w:p>
    <w:p>
      <w:pPr>
        <w:pStyle w:val="ListBullet"/>
        <w:spacing w:after="50"/>
        <w:ind w:left="369" w:hanging="170"/>
      </w:pPr>
      <w:r>
        <w:rPr>
          <w:rFonts w:ascii="Aptos" w:hAnsi="Aptos"/>
          <w:b w:val="0"/>
          <w:color w:val="263442"/>
          <w:sz w:val="19"/>
        </w:rPr>
        <w:t>Corner and junction piles</w:t>
      </w:r>
    </w:p>
    <w:p>
      <w:pPr>
        <w:pStyle w:val="ListBullet"/>
        <w:spacing w:after="50"/>
        <w:ind w:left="369" w:hanging="170"/>
      </w:pPr>
      <w:r>
        <w:rPr>
          <w:rFonts w:ascii="Aptos" w:hAnsi="Aptos"/>
          <w:b w:val="0"/>
          <w:color w:val="263442"/>
          <w:sz w:val="19"/>
        </w:rPr>
        <w:t>Walers and bracing</w:t>
      </w:r>
    </w:p>
    <w:p>
      <w:pPr>
        <w:pStyle w:val="ListBullet"/>
        <w:spacing w:after="50"/>
        <w:ind w:left="369" w:hanging="170"/>
      </w:pPr>
      <w:r>
        <w:rPr>
          <w:rFonts w:ascii="Aptos" w:hAnsi="Aptos"/>
          <w:b w:val="0"/>
          <w:color w:val="263442"/>
          <w:sz w:val="19"/>
        </w:rPr>
        <w:t>Clutch sealant</w:t>
      </w:r>
    </w:p>
    <w:p>
      <w:pPr>
        <w:pStyle w:val="ListBullet"/>
        <w:spacing w:after="50"/>
        <w:ind w:left="369" w:hanging="170"/>
      </w:pPr>
      <w:r>
        <w:rPr>
          <w:rFonts w:ascii="Aptos" w:hAnsi="Aptos"/>
          <w:b w:val="0"/>
          <w:color w:val="263442"/>
          <w:sz w:val="19"/>
        </w:rPr>
        <w:t>Protective coating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Crawler crane</w:t>
      </w:r>
    </w:p>
    <w:p>
      <w:pPr>
        <w:pStyle w:val="ListBullet"/>
        <w:spacing w:after="50"/>
        <w:ind w:left="369" w:hanging="170"/>
      </w:pPr>
      <w:r>
        <w:rPr>
          <w:rFonts w:ascii="Aptos" w:hAnsi="Aptos"/>
          <w:b w:val="0"/>
          <w:color w:val="263442"/>
          <w:sz w:val="19"/>
        </w:rPr>
        <w:t>Vibratory or impact hammer</w:t>
      </w:r>
    </w:p>
    <w:p>
      <w:pPr>
        <w:pStyle w:val="ListBullet"/>
        <w:spacing w:after="50"/>
        <w:ind w:left="369" w:hanging="170"/>
      </w:pPr>
      <w:r>
        <w:rPr>
          <w:rFonts w:ascii="Aptos" w:hAnsi="Aptos"/>
          <w:b w:val="0"/>
          <w:color w:val="263442"/>
          <w:sz w:val="19"/>
        </w:rPr>
        <w:t>Pile press where specified</w:t>
      </w:r>
    </w:p>
    <w:p>
      <w:pPr>
        <w:pStyle w:val="ListBullet"/>
        <w:spacing w:after="50"/>
        <w:ind w:left="369" w:hanging="170"/>
      </w:pPr>
      <w:r>
        <w:rPr>
          <w:rFonts w:ascii="Aptos" w:hAnsi="Aptos"/>
          <w:b w:val="0"/>
          <w:color w:val="263442"/>
          <w:sz w:val="19"/>
        </w:rPr>
        <w:t>Guide frame</w:t>
      </w:r>
    </w:p>
    <w:p>
      <w:pPr>
        <w:pStyle w:val="ListBullet"/>
        <w:spacing w:after="50"/>
        <w:ind w:left="369" w:hanging="170"/>
      </w:pPr>
      <w:r>
        <w:rPr>
          <w:rFonts w:ascii="Aptos" w:hAnsi="Aptos"/>
          <w:b w:val="0"/>
          <w:color w:val="263442"/>
          <w:sz w:val="19"/>
        </w:rPr>
        <w:t>Survey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sheet-pile retaining wall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sheet piles, Corner and junction piles, Walers and bracing, Clutch sealant, Protective coating.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sheet profile. </w:t>
      </w:r>
      <w:r>
        <w:rPr>
          <w:rFonts w:ascii="Aptos" w:hAnsi="Aptos"/>
          <w:b w:val="0"/>
          <w:color w:val="263442"/>
          <w:sz w:val="19"/>
        </w:rPr>
        <w:t>Approve the sheet profile, driveability, guide frame, sequence, vibration limits and extraction plan.</w:t>
      </w:r>
    </w:p>
    <w:p>
      <w:pPr>
        <w:keepLines/>
        <w:spacing w:after="100" w:line="269" w:lineRule="auto"/>
        <w:ind w:left="369" w:hanging="369"/>
      </w:pPr>
      <w:r>
        <w:rPr>
          <w:rFonts w:ascii="Aptos" w:hAnsi="Aptos"/>
          <w:b/>
          <w:color w:val="071E33"/>
          <w:sz w:val="19"/>
        </w:rPr>
        <w:t xml:space="preserve">2. Inspect pile identity. </w:t>
      </w:r>
      <w:r>
        <w:rPr>
          <w:rFonts w:ascii="Aptos" w:hAnsi="Aptos"/>
          <w:b w:val="0"/>
          <w:color w:val="263442"/>
          <w:sz w:val="19"/>
        </w:rPr>
        <w:t>Inspect pile identity, straightness and clutches, then prepare and survey the guide frame.</w:t>
      </w:r>
    </w:p>
    <w:p>
      <w:pPr>
        <w:keepLines/>
        <w:spacing w:after="100" w:line="269" w:lineRule="auto"/>
        <w:ind w:left="369" w:hanging="369"/>
      </w:pPr>
      <w:r>
        <w:rPr>
          <w:rFonts w:ascii="Aptos" w:hAnsi="Aptos"/>
          <w:b/>
          <w:color w:val="071E33"/>
          <w:sz w:val="19"/>
        </w:rPr>
        <w:t xml:space="preserve">3. Pitch and interlock sheets in stable panels. </w:t>
      </w:r>
      <w:r>
        <w:rPr>
          <w:rFonts w:ascii="Aptos" w:hAnsi="Aptos"/>
          <w:b w:val="0"/>
          <w:color w:val="263442"/>
          <w:sz w:val="19"/>
        </w:rPr>
        <w:t>Pitch and interlock sheets in stable panels before driving progressively to maintain line and verticality.</w:t>
      </w:r>
    </w:p>
    <w:p>
      <w:pPr>
        <w:keepLines/>
        <w:spacing w:after="100" w:line="269" w:lineRule="auto"/>
        <w:ind w:left="369" w:hanging="369"/>
      </w:pPr>
      <w:r>
        <w:rPr>
          <w:rFonts w:ascii="Aptos" w:hAnsi="Aptos"/>
          <w:b/>
          <w:color w:val="071E33"/>
          <w:sz w:val="19"/>
        </w:rPr>
        <w:t xml:space="preserve">4. Monitor penetration, vibration. </w:t>
      </w:r>
      <w:r>
        <w:rPr>
          <w:rFonts w:ascii="Aptos" w:hAnsi="Aptos"/>
          <w:b w:val="0"/>
          <w:color w:val="263442"/>
          <w:sz w:val="19"/>
        </w:rPr>
        <w:t>Monitor penetration, vibration and adjacent assets, changing the approved driving method if trigger levels are reached.</w:t>
      </w:r>
    </w:p>
    <w:p>
      <w:pPr>
        <w:keepLines/>
        <w:spacing w:after="100" w:line="269" w:lineRule="auto"/>
        <w:ind w:left="369" w:hanging="369"/>
      </w:pPr>
      <w:r>
        <w:rPr>
          <w:rFonts w:ascii="Aptos" w:hAnsi="Aptos"/>
          <w:b/>
          <w:color w:val="071E33"/>
          <w:sz w:val="19"/>
        </w:rPr>
        <w:t xml:space="preserve">5. Install walers, struts, anchors. </w:t>
      </w:r>
      <w:r>
        <w:rPr>
          <w:rFonts w:ascii="Aptos" w:hAnsi="Aptos"/>
          <w:b w:val="0"/>
          <w:color w:val="263442"/>
          <w:sz w:val="19"/>
        </w:rPr>
        <w:t>Install walers, struts, anchors and sealing details in the engineered sequence before excavation or dewatering.</w:t>
      </w:r>
    </w:p>
    <w:p>
      <w:pPr>
        <w:keepLines/>
        <w:spacing w:after="100" w:line="269" w:lineRule="auto"/>
        <w:ind w:left="369" w:hanging="369"/>
      </w:pPr>
      <w:r>
        <w:rPr>
          <w:rFonts w:ascii="Aptos" w:hAnsi="Aptos"/>
          <w:b/>
          <w:color w:val="071E33"/>
          <w:sz w:val="19"/>
        </w:rPr>
        <w:t xml:space="preserve">6. Survey the wall. </w:t>
      </w:r>
      <w:r>
        <w:rPr>
          <w:rFonts w:ascii="Aptos" w:hAnsi="Aptos"/>
          <w:b w:val="0"/>
          <w:color w:val="263442"/>
          <w:sz w:val="19"/>
        </w:rPr>
        <w:t>Survey the wall and complete controlled extraction, cut-off or permanent protection as required.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pile condition; guide frame; interlock and pitch; driving record; support and sealing; as-built and completion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suspended sheet; vibration damage; pile-pitch instability; noise; underground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pile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Guide frame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Interlock and pitch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Driving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and sealing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As-built and completion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sheet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Vibration damage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Pile-pitch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Sheet-Pile Retaining Wall</dc:title>
  <dc:subject>Editable construction method statement template</dc:subject>
  <dc:creator>Method Statement Hub Malaysia</dc:creator>
  <cp:keywords>sheet pile, retaining structure, vibratory piling, cofferdam</cp:keywords>
  <dc:description>generated by python-docx</dc:description>
  <cp:lastModifiedBy/>
  <cp:revision>1</cp:revision>
  <dcterms:created xsi:type="dcterms:W3CDTF">2013-12-23T23:15:00Z</dcterms:created>
  <dcterms:modified xsi:type="dcterms:W3CDTF">2013-12-23T23:15:00Z</dcterms:modified>
  <cp:category/>
</cp:coreProperties>
</file>